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schizophrenia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10:34:42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10:34:48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5.83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6125"/>
        <w:gridCol w:w="3104"/>
        <w:gridCol w:w="157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Normal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812"/>
        <w:gridCol w:w="1853"/>
        <w:gridCol w:w="4135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Outcome 1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16,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L}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19.5,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M}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H}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866"/>
        <w:gridCol w:w="2352"/>
        <w:gridCol w:w="2551"/>
        <w:gridCol w:w="303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L}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M}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H}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Multiplicity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Hochberg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Weight={0.33,0.33,0.33}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759"/>
        <w:gridCol w:w="1296"/>
        <w:gridCol w:w="3458"/>
        <w:gridCol w:w="555"/>
        <w:gridCol w:w="3732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909"/>
        <w:gridCol w:w="2566"/>
        <w:gridCol w:w="2181"/>
        <w:gridCol w:w="4628"/>
        <w:gridCol w:w="516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Multiplicity adjustment scenario 1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0.5060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0.6780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0.5450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0.7930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0.7210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0.7760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2018-07-16T10:34:49Z</dcterms:modified>
  <cp:version/>
</cp:coreProperties>
</file>